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 xml:space="preserve">Долуподписан/ият/ата: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C63602" w:rsidRPr="00747989" w:rsidRDefault="00C63602" w:rsidP="003F78DC">
      <w:pPr>
        <w:widowControl w:val="0"/>
        <w:autoSpaceDE w:val="0"/>
        <w:autoSpaceDN w:val="0"/>
        <w:adjustRightInd w:val="0"/>
        <w:ind w:firstLine="720"/>
        <w:jc w:val="both"/>
        <w:rPr>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00690AC3">
        <w:rPr>
          <w:b/>
          <w:lang w:val="bg-BG" w:eastAsia="en-US"/>
        </w:rPr>
        <w:t>участие</w:t>
      </w:r>
      <w:bookmarkStart w:id="0" w:name="_GoBack"/>
      <w:bookmarkEnd w:id="0"/>
      <w:r w:rsidR="00690AC3">
        <w:rPr>
          <w:b/>
          <w:lang w:val="bg-BG" w:eastAsia="en-US"/>
        </w:rPr>
        <w:t xml:space="preserve"> </w:t>
      </w:r>
      <w:r w:rsidR="00C13D9A">
        <w:rPr>
          <w:b/>
          <w:lang w:val="bg-BG" w:eastAsia="en-US"/>
        </w:rPr>
        <w:t>в подбор за длъжността „Фотограф“</w:t>
      </w:r>
      <w:r w:rsidR="00671AD1">
        <w:rPr>
          <w:b/>
          <w:lang w:val="bg-BG" w:eastAsia="en-US"/>
        </w:rPr>
        <w:t xml:space="preserve"> по проект </w:t>
      </w:r>
      <w:r w:rsidR="003F78DC" w:rsidRPr="003F78DC">
        <w:rPr>
          <w:b/>
          <w:lang w:val="ru-RU"/>
        </w:rPr>
        <w:t xml:space="preserve">„Създаване и представяне на дигитално достъпно културно наследство на община Шумен” със сключен Договор </w:t>
      </w:r>
      <w:r w:rsidR="003F78DC" w:rsidRPr="003F78DC">
        <w:rPr>
          <w:b/>
        </w:rPr>
        <w:t>BGCULTURE-1.002-0010-C01</w:t>
      </w:r>
      <w:r w:rsidR="00864B40">
        <w:rPr>
          <w:b/>
          <w:lang w:val="bg-BG" w:eastAsia="en-US"/>
        </w:rPr>
        <w:t xml:space="preserve">         </w:t>
      </w:r>
      <w:r w:rsidRPr="00747989">
        <w:rPr>
          <w:lang w:val="bg-BG" w:eastAsia="en-US"/>
        </w:rPr>
        <w:t>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3D088A"/>
    <w:rsid w:val="003F78DC"/>
    <w:rsid w:val="00671AD1"/>
    <w:rsid w:val="00690AC3"/>
    <w:rsid w:val="00864B40"/>
    <w:rsid w:val="00B80566"/>
    <w:rsid w:val="00C13D9A"/>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4273"/>
  <w15:docId w15:val="{897EE46E-8030-4DB4-9644-8D63BF1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40"/>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Petko Petkov</cp:lastModifiedBy>
  <cp:revision>7</cp:revision>
  <cp:lastPrinted>2022-05-18T06:24:00Z</cp:lastPrinted>
  <dcterms:created xsi:type="dcterms:W3CDTF">2022-08-08T13:29:00Z</dcterms:created>
  <dcterms:modified xsi:type="dcterms:W3CDTF">2022-08-09T13:20:00Z</dcterms:modified>
</cp:coreProperties>
</file>