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38" w:rsidRDefault="00570038" w:rsidP="00570038">
      <w:pPr>
        <w:pStyle w:val="Heading5"/>
        <w:shd w:val="clear" w:color="auto" w:fill="106416"/>
        <w:jc w:val="center"/>
        <w:rPr>
          <w:rFonts w:ascii="Arial" w:hAnsi="Arial" w:cs="Arial"/>
          <w:color w:val="FDD82F"/>
          <w:sz w:val="18"/>
          <w:szCs w:val="18"/>
        </w:rPr>
      </w:pPr>
      <w:r>
        <w:rPr>
          <w:rFonts w:ascii="Arial" w:hAnsi="Arial" w:cs="Arial"/>
          <w:color w:val="FDD82F"/>
          <w:sz w:val="18"/>
          <w:szCs w:val="18"/>
        </w:rPr>
        <w:t>Статут</w:t>
      </w:r>
      <w:bookmarkStart w:id="0" w:name="_GoBack"/>
      <w:bookmarkEnd w:id="0"/>
    </w:p>
    <w:p w:rsidR="00570038" w:rsidRDefault="00570038" w:rsidP="00570038">
      <w:pPr>
        <w:pStyle w:val="NormalWeb"/>
        <w:spacing w:line="24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 </w:t>
      </w:r>
    </w:p>
    <w:p w:rsidR="00570038" w:rsidRDefault="00570038" w:rsidP="00570038">
      <w:pPr>
        <w:pStyle w:val="Heading3"/>
        <w:jc w:val="center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Статут</w:t>
      </w:r>
      <w:r>
        <w:rPr>
          <w:rFonts w:ascii="Arial" w:hAnsi="Arial" w:cs="Arial"/>
          <w:color w:val="003300"/>
          <w:sz w:val="24"/>
          <w:szCs w:val="24"/>
        </w:rPr>
        <w:br/>
      </w:r>
      <w:r>
        <w:rPr>
          <w:rFonts w:ascii="Tahoma" w:hAnsi="Tahoma" w:cs="Tahoma"/>
          <w:b w:val="0"/>
          <w:bCs w:val="0"/>
          <w:color w:val="003300"/>
          <w:sz w:val="16"/>
          <w:szCs w:val="16"/>
        </w:rPr>
        <w:t>за честване на национални, официални и местни празници,</w:t>
      </w:r>
      <w:r>
        <w:rPr>
          <w:rFonts w:ascii="Tahoma" w:hAnsi="Tahoma" w:cs="Tahoma"/>
          <w:b w:val="0"/>
          <w:bCs w:val="0"/>
          <w:color w:val="003300"/>
          <w:sz w:val="16"/>
          <w:szCs w:val="16"/>
        </w:rPr>
        <w:br/>
        <w:t>професионални /съсловни/ празници и</w:t>
      </w:r>
      <w:r>
        <w:rPr>
          <w:rFonts w:ascii="Tahoma" w:hAnsi="Tahoma" w:cs="Tahoma"/>
          <w:b w:val="0"/>
          <w:bCs w:val="0"/>
          <w:color w:val="003300"/>
          <w:sz w:val="16"/>
          <w:szCs w:val="16"/>
        </w:rPr>
        <w:br/>
        <w:t>празници на етническите общности в Община Шумен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Настоящият статут урежда реда и начина на честване на националния и официалните празници в Република България, местните празници, професионалните /съсловните/ празници и празниците на етническите общности, които се организират и честват /отбелязват/ в община Шумен. Главен организатор на честването на националния, официалните и местните празници се явява община Шумен в лицето на общинската администрация и Общински съвет Шумен.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Статутът е разработен на основата на:</w:t>
      </w:r>
    </w:p>
    <w:p w:rsidR="00570038" w:rsidRDefault="00570038" w:rsidP="00570038">
      <w:pPr>
        <w:numPr>
          <w:ilvl w:val="0"/>
          <w:numId w:val="2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Конституцията на Република България;</w:t>
      </w:r>
    </w:p>
    <w:p w:rsidR="00570038" w:rsidRDefault="00570038" w:rsidP="00570038">
      <w:pPr>
        <w:numPr>
          <w:ilvl w:val="0"/>
          <w:numId w:val="2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Закона за държавния печат и националното знаме;</w:t>
      </w:r>
    </w:p>
    <w:p w:rsidR="00570038" w:rsidRDefault="00570038" w:rsidP="00570038">
      <w:pPr>
        <w:numPr>
          <w:ilvl w:val="0"/>
          <w:numId w:val="2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Закона за държавния протокол;</w:t>
      </w:r>
    </w:p>
    <w:p w:rsidR="00570038" w:rsidRDefault="00570038" w:rsidP="00570038">
      <w:pPr>
        <w:numPr>
          <w:ilvl w:val="0"/>
          <w:numId w:val="2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Кодекса на труда;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Статута на символите, почетни знаци и звания на Община Шумен.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Чл. 1. Тържественото честване /отбелязване/ на националния, официалните и местните празници, професионалните /съсловните/ празници и празниците на етническите общности е израз на дълбоко уважение, признание и преклонение на гражданите на Шумен към историческото минало на страната ни и родния край; израз на вяра и оптимизъм за настоящето и бъдещето на българския народ и на гражданите от Шуменската община; към усилията и делата на различните професионални съсловия; към традициите и самобитните култури на етническите общности.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Чл. 2. По своята значимост и обхват и според законите на Република България празниците биват:</w:t>
      </w:r>
    </w:p>
    <w:p w:rsidR="00570038" w:rsidRDefault="00570038" w:rsidP="00570038">
      <w:pPr>
        <w:numPr>
          <w:ilvl w:val="0"/>
          <w:numId w:val="3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Национален празник на Република България 3 март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— Освобождение на България от османско иго;</w:t>
      </w:r>
    </w:p>
    <w:p w:rsidR="00570038" w:rsidRDefault="00570038" w:rsidP="00570038">
      <w:pPr>
        <w:numPr>
          <w:ilvl w:val="0"/>
          <w:numId w:val="3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Официални празници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— 1 януари – Нова година; 1 май – Ден на труда и на международната работническа солидарност; 6 май- Гергьовден, Ден на храбростта и българската армия, 24 май – Ден на българската просвета и култура и на славянската писменост, 6 септември – Ден на Съединението, 22 септември – Ден на независимостта на България, 1 ноември – Ден на народните будители /неприсъствен за всички учебни заведения/ 24 декември – Бъдни вечер, 25 и 26 декември – Рождество Христово; Великден – два дни /неделя и понеделник/, които в съответната година са определени за празнуването му.</w:t>
      </w:r>
    </w:p>
    <w:p w:rsidR="00570038" w:rsidRDefault="00570038" w:rsidP="00570038">
      <w:pPr>
        <w:numPr>
          <w:ilvl w:val="0"/>
          <w:numId w:val="3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Празници от българския, европейския и световен календар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— 19 февруари – годишнина от смъртта на Васил Левски; 8 март – Международен ден на жената; 8 април – Международен ден на ромите; 9 май – Ден на победата над хитлерофашизма и Ден на Европа; 1 юни – Ден на детето; 2 юни – Ден на Ботев и на загиналите за свободата на България и др.</w:t>
      </w:r>
    </w:p>
    <w:p w:rsidR="00570038" w:rsidRDefault="00570038" w:rsidP="00570038">
      <w:pPr>
        <w:numPr>
          <w:ilvl w:val="0"/>
          <w:numId w:val="3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Местни празници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— 11 май – Ден на Шумен; 6/18- стар стил/ юли – Ден на Освобождението на Шумен; 6 юни – годишнина от гибелта на Панайот Волов; 6 декември – Ден на шуменските дарители.</w:t>
      </w:r>
    </w:p>
    <w:p w:rsidR="00570038" w:rsidRDefault="00570038" w:rsidP="00570038">
      <w:pPr>
        <w:numPr>
          <w:ilvl w:val="0"/>
          <w:numId w:val="3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lastRenderedPageBreak/>
        <w:t>Професионални празници</w:t>
      </w:r>
    </w:p>
    <w:p w:rsidR="00570038" w:rsidRDefault="00570038" w:rsidP="00570038">
      <w:pPr>
        <w:numPr>
          <w:ilvl w:val="0"/>
          <w:numId w:val="3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Празници на етническите общности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Verdana" w:hAnsi="Verdana"/>
          <w:color w:val="002200"/>
          <w:sz w:val="18"/>
          <w:szCs w:val="18"/>
        </w:rPr>
        <w:t>— Богоявление; Рамазан Байрям; Циганска НГ – Банго Васил; Курбан Байрям.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Чл. 3. Община Шумен /Общински съвет и общинска администрация/ може да чества или отбелязва и други нетрадиционни празници, свързани с юбилейни годишнини, важни за обществеността събития, на които придава официален и празничен характер. Редът и начинът на честването /отбелязването/ следва да се вмества в рамките на местните празници, а за събития и годишнини, валидни за страната и света – в рамката на официалните празници.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Чл. 4. Интегрирането на Република България в Европейския съюз ще доведе до честване на нова група международни празници, които ще намерят място при следваща актуализация на настоящия статут.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Чл. 5. Община Шумен организира тържествените чествания на празниците на базата на календарния план на културните събития за текущата година, утвърден от ПК “Култура, културно-историческо наследство, интеграционна политика и вероизповедания".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Утвърждаването става на всяко шестмесечие, включващо и финансовата рамка за всяко културно събитие.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Чл. 6. /1/ Честването на националния и официалните празници задължително се организира и провежда от община Шумен в деня на празника или в предходни дни по специално утвърден сценарий, разработен на основата на Конституцията на Република България и Закона за държавния печат и националното знаме на РБ.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/2/ Честването на националния празник се съпровожда с:</w:t>
      </w:r>
    </w:p>
    <w:p w:rsidR="00570038" w:rsidRDefault="00570038" w:rsidP="00570038">
      <w:pPr>
        <w:numPr>
          <w:ilvl w:val="0"/>
          <w:numId w:val="4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издигане на националния трибагреник на пилон пред сградата на общината;</w:t>
      </w:r>
    </w:p>
    <w:p w:rsidR="00570038" w:rsidRDefault="00570038" w:rsidP="00570038">
      <w:pPr>
        <w:numPr>
          <w:ilvl w:val="0"/>
          <w:numId w:val="4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изпълнение на химна на Република България от духов оркестър;</w:t>
      </w:r>
    </w:p>
    <w:p w:rsidR="00570038" w:rsidRDefault="00570038" w:rsidP="00570038">
      <w:pPr>
        <w:numPr>
          <w:ilvl w:val="0"/>
          <w:numId w:val="4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произнасяне на слово от отговорно лице / кмет на община Шумен или зам.-кмет, областен или зам.-областен управител, народен представител, общински съветник, ръководител на общонационална организация или съюз/;</w:t>
      </w:r>
    </w:p>
    <w:p w:rsidR="00570038" w:rsidRDefault="00570038" w:rsidP="00570038">
      <w:pPr>
        <w:numPr>
          <w:ilvl w:val="0"/>
          <w:numId w:val="4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полагане на венци и цветя на мемориален паметник;</w:t>
      </w:r>
    </w:p>
    <w:p w:rsidR="00570038" w:rsidRDefault="00570038" w:rsidP="00570038">
      <w:pPr>
        <w:numPr>
          <w:ilvl w:val="0"/>
          <w:numId w:val="4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отправяне на покани за присъствие до официални лица, ръководствата на парламентарно представените политически партии и до тези, представени в местния общински съвет, най-малко 3 дни преди честването;</w:t>
      </w:r>
    </w:p>
    <w:p w:rsidR="00570038" w:rsidRDefault="00570038" w:rsidP="00570038">
      <w:pPr>
        <w:numPr>
          <w:ilvl w:val="0"/>
          <w:numId w:val="4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заря /фойерверки/ в деня на празника през тъмната част на денонощието, при финансова възможност;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/3/ За останалите празници от чл. 2, гореизложените в чл.6, ал. 2 елементи могат да се изпълнят според утвърдения сценарий;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/4/ Честването на националния и официалните празници може да бъде съпроводено с:</w:t>
      </w:r>
    </w:p>
    <w:p w:rsidR="00570038" w:rsidRDefault="00570038" w:rsidP="00570038">
      <w:pPr>
        <w:numPr>
          <w:ilvl w:val="0"/>
          <w:numId w:val="5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военен ритуал</w:t>
      </w:r>
    </w:p>
    <w:p w:rsidR="00570038" w:rsidRDefault="00570038" w:rsidP="00570038">
      <w:pPr>
        <w:numPr>
          <w:ilvl w:val="0"/>
          <w:numId w:val="5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тържествена литургия или водосвет</w:t>
      </w:r>
    </w:p>
    <w:p w:rsidR="00570038" w:rsidRDefault="00570038" w:rsidP="00570038">
      <w:pPr>
        <w:numPr>
          <w:ilvl w:val="0"/>
          <w:numId w:val="5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освещаване на бойните знамена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/5/ Широката общественост се информира и приканва за участие чрез средствата за масово осведомяване /вестници, радио и телевизия/ най-малко 3 дни преди честването, а при възможност и по-рано.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/6/ В зависимост от замисъла на сценария и метеорологичните условия тържественото честване на празника може да се проведе на открито – на традиционните за целта места и в зала. Провеждането в зала не отменя задължителните елементи при честване на националния празник.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/7/ Извън задължителния ритуал организаторите могат да внесат творчество и въображение при честване на празниците, като ги наситят с богато – естетически и емоционално силни културни елементи и прояви.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/8/ За подобаващо организиране и провеждане на празниците кметът на община Шумен най-малко седем дни преди празника отдава заповед за времето, мястото и редът за честването, а така също и за неговото осигуряване.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/9/ Финансовото и ресурсното осигуряване е на базата на общинския бюджет за текущата година, на наличния кадрови и ресурсен потенциал на община Шумен.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/10/ Основен организатор и изпълнител на честването се явява общинската администрация.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/11/ Изразходването на финансовите средства извън утвърдения бюджет на общината става с решение на Постоянната комисия по култура, културно-историческо наследство, интеграционна политика и вероизповедание, специално за случая.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/12/ Гражданите, организациите, ведомствата, живеещи и работещи на територията на община Шумен в деня на националните и официални празници издигат националния трибагреник на подходящи за целта места.</w:t>
      </w:r>
    </w:p>
    <w:p w:rsidR="00570038" w:rsidRDefault="00570038" w:rsidP="00570038">
      <w:pPr>
        <w:pStyle w:val="NormalWeb"/>
        <w:spacing w:line="24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 </w:t>
      </w:r>
    </w:p>
    <w:p w:rsidR="00570038" w:rsidRDefault="00570038" w:rsidP="00570038">
      <w:pPr>
        <w:pStyle w:val="NormalWeb"/>
        <w:spacing w:line="240" w:lineRule="atLeast"/>
        <w:jc w:val="center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ДОПЪЛНИТЕЛНИ РАЗПОРЕДБИ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§1. Официални лица са онези лица, които заемат държавни, политически и обществени постове /длъжности/ и представят дадена институция /държавен орган, политическия партия, съюз, организация, гражданска формация и др./ - Виж. Приложение № 1.</w:t>
      </w:r>
    </w:p>
    <w:p w:rsidR="00570038" w:rsidRDefault="00570038" w:rsidP="005700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§2. На основата на ранга на официалните лица, венци и цветя се полагат в определен ред – в низходяща последователност, описана в Приложение №1.</w:t>
      </w:r>
    </w:p>
    <w:p w:rsidR="00570038" w:rsidRDefault="00570038" w:rsidP="00570038">
      <w:pPr>
        <w:rPr>
          <w:rFonts w:ascii="Times New Roman" w:hAnsi="Times New Roman"/>
          <w:sz w:val="24"/>
          <w:szCs w:val="24"/>
        </w:rPr>
      </w:pPr>
      <w:r>
        <w:pict>
          <v:rect id="_x0000_i1025" style="width:0;height:1.5pt" o:hralign="center" o:hrstd="t" o:hrnoshade="t" o:hr="t" fillcolor="black" stroked="f"/>
        </w:pict>
      </w:r>
    </w:p>
    <w:p w:rsidR="00570038" w:rsidRDefault="00570038" w:rsidP="00570038">
      <w:pPr>
        <w:pStyle w:val="NormalWeb"/>
        <w:spacing w:line="240" w:lineRule="atLeast"/>
        <w:jc w:val="righ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Приложение №1</w:t>
      </w:r>
    </w:p>
    <w:p w:rsidR="00570038" w:rsidRDefault="00570038" w:rsidP="00570038">
      <w:pPr>
        <w:pStyle w:val="NormalWeb"/>
        <w:spacing w:line="24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КОГАТО ПРИСЪСТВАТ ЕДНОВРЕМЕННО НА ОФИЦИАЛНИ ЦЕРЕМОНИИ НА ТЕРИТОРИЯТА НА ОБЩИНА ШУМЕН, ОФИЦИАЛНИТЕ ЛИЦА ЗАЕМАТ МЕСТА СЪГЛАСНО СЛЕДНОТО ПОДРЕЖДАНЕ: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президентът на Република България;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председателят на Народното събрание;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министър-председателят;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вицепрезидентът на Република България;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патриархът на Българската православна църква;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кметът на община Шумен;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ръководителите на чуждестранните представителства по реда на тяхното акредитиране;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председателят и съдиите от Конституционния съд;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заместник-председателите на Народното събрание;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председателите на парламентарни групи в Народното събрание;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министрите;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председателите на постоянни комисии в Народното събрание;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народните представители;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председателят на Върховния касационен съд;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председателят на Върховния административен съд;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главният прокурор;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бившите президенти на републиката;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бившите председатели на Народното събрание на Република България;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бившите министър-председатели на Република България;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бившите председатели на Конституционния съд;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началникът на Генералния щаб на Българската армия;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управителят на Българската народна банка;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председателят на Сметната палата;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областният управител на Шуменска област;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официалните длъжностни лица от администрацията на Президента на републиката, Народното събрание и Министерския съвет;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председателят на общински съвет-Шумен;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заместник-министрите;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ръководителите на държавни агенции и други органи на изпълнителната власт;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директорите на Националната разузнавателна служба, Националната служба "Сигурност", Националната служба за охрана и началниците на главните щабове на видовете Въоръжени сили;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директорът на Дирекция "Държавен протокол" при МВнР, заместник-областните управители и заместник-кметовете;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почетните граждани на Шумен;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заместник-председателят на общински съвет-Шумен, архиерейският наместник в Шумен;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ръководителите на групи общински съветници;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председателите на постоянни комисии в общинския съвет;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общинските съветници;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лидерите на централните ръководства на парламентарно представени политически партии;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лидерите на национални синдикални, неправителствени и граждански организации, сдружения, партии, съюзи и формации;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началникът на Шуменския гарнизон;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председателят на Окръжен съд-Шумен, окръжният прокурор и началникът на Окръжна следствена служба;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председателят на Районен съд-Шумен и районният прокурор;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ректорът на ШУ "Еп.К.Преславски";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ръководителите на регионални и областни структури на изпълнителната власт, на културни, просветни и научни институции;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лидерите на областни и общински ръководства на политически партии, представени в общинския съвет;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лидерите на регионални и общински синдикални, неправителствени и граждански организации, сдружения, партии, съюзи и формации;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заместник-ректорите на ШУ "Еп.К.Преславски", деканите, зам.-началникът на НВУ "В.Левски", началникът на факултета по ПВО и КИС, командирите и зам.-командирите на военните поделения на територията на общината;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ръководителите на учебни, културни, здравни и социални заведения от местно значение;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официалните длъжности лица от областната и общинската администрация;</w:t>
      </w:r>
    </w:p>
    <w:p w:rsidR="00570038" w:rsidRDefault="00570038" w:rsidP="00570038">
      <w:pPr>
        <w:numPr>
          <w:ilvl w:val="0"/>
          <w:numId w:val="6"/>
        </w:numPr>
        <w:spacing w:before="100" w:beforeAutospacing="1" w:after="100" w:afterAutospacing="1" w:line="260" w:lineRule="atLeast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граждани и гости на Шумен.</w:t>
      </w:r>
    </w:p>
    <w:p w:rsidR="00570038" w:rsidRDefault="00570038" w:rsidP="00570038">
      <w:pPr>
        <w:pStyle w:val="tiny"/>
        <w:spacing w:line="200" w:lineRule="atLeast"/>
        <w:rPr>
          <w:rFonts w:ascii="Tahoma" w:hAnsi="Tahoma" w:cs="Tahoma"/>
          <w:color w:val="00774A"/>
          <w:sz w:val="16"/>
          <w:szCs w:val="16"/>
        </w:rPr>
      </w:pPr>
      <w:r>
        <w:rPr>
          <w:rFonts w:ascii="Tahoma" w:hAnsi="Tahoma" w:cs="Tahoma"/>
          <w:b/>
          <w:bCs/>
          <w:color w:val="00774A"/>
          <w:sz w:val="16"/>
          <w:szCs w:val="16"/>
        </w:rPr>
        <w:t>Забележка:</w:t>
      </w:r>
      <w:r>
        <w:rPr>
          <w:rStyle w:val="apple-converted-space"/>
          <w:rFonts w:ascii="Tahoma" w:hAnsi="Tahoma" w:cs="Tahoma"/>
          <w:color w:val="00774A"/>
          <w:sz w:val="16"/>
          <w:szCs w:val="16"/>
        </w:rPr>
        <w:t> </w:t>
      </w:r>
      <w:r>
        <w:rPr>
          <w:rFonts w:ascii="Tahoma" w:hAnsi="Tahoma" w:cs="Tahoma"/>
          <w:color w:val="00774A"/>
          <w:sz w:val="16"/>
          <w:szCs w:val="16"/>
        </w:rPr>
        <w:t>в същия ред се полагат венци и цветя.</w:t>
      </w:r>
    </w:p>
    <w:p w:rsidR="00570038" w:rsidRDefault="00570038" w:rsidP="00570038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noshade="t" o:hr="t" fillcolor="black" stroked="f"/>
        </w:pict>
      </w:r>
    </w:p>
    <w:p w:rsidR="00570038" w:rsidRDefault="00570038" w:rsidP="00570038">
      <w:pPr>
        <w:pStyle w:val="tiny"/>
        <w:spacing w:line="200" w:lineRule="atLeast"/>
        <w:rPr>
          <w:rFonts w:ascii="Tahoma" w:hAnsi="Tahoma" w:cs="Tahoma"/>
          <w:color w:val="00774A"/>
          <w:sz w:val="16"/>
          <w:szCs w:val="16"/>
        </w:rPr>
      </w:pPr>
      <w:r>
        <w:rPr>
          <w:rFonts w:ascii="Tahoma" w:hAnsi="Tahoma" w:cs="Tahoma"/>
          <w:color w:val="00774A"/>
          <w:sz w:val="16"/>
          <w:szCs w:val="16"/>
        </w:rPr>
        <w:t>Статутът е приет с Решение №346 по протокол №19 от 24.03.2005 г. на заседание на Общински Съвет - Шумен.</w:t>
      </w:r>
    </w:p>
    <w:p w:rsidR="00EE0C33" w:rsidRPr="00570038" w:rsidRDefault="00570038" w:rsidP="00570038"/>
    <w:sectPr w:rsidR="00EE0C33" w:rsidRPr="0057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7B"/>
    <w:multiLevelType w:val="multilevel"/>
    <w:tmpl w:val="DAA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02E7"/>
    <w:multiLevelType w:val="multilevel"/>
    <w:tmpl w:val="2B96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92CA7"/>
    <w:multiLevelType w:val="multilevel"/>
    <w:tmpl w:val="60E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587F"/>
    <w:multiLevelType w:val="multilevel"/>
    <w:tmpl w:val="A4CE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56110"/>
    <w:multiLevelType w:val="multilevel"/>
    <w:tmpl w:val="DBBE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7403C"/>
    <w:multiLevelType w:val="multilevel"/>
    <w:tmpl w:val="F72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0E7525"/>
    <w:rsid w:val="004606F6"/>
    <w:rsid w:val="00570038"/>
    <w:rsid w:val="00711F62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179B-87D6-42DD-8127-F03AD1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06F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p">
    <w:name w:val="chap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t">
    <w:name w:val="txt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81C6E"/>
  </w:style>
  <w:style w:type="character" w:customStyle="1" w:styleId="Heading5Char">
    <w:name w:val="Heading 5 Char"/>
    <w:basedOn w:val="DefaultParagraphFont"/>
    <w:link w:val="Heading5"/>
    <w:uiPriority w:val="9"/>
    <w:semiHidden/>
    <w:rsid w:val="0057003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iny">
    <w:name w:val="tiny"/>
    <w:basedOn w:val="Normal"/>
    <w:rsid w:val="0057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Jeliazkov</dc:creator>
  <cp:keywords/>
  <dc:description/>
  <cp:lastModifiedBy>Sebastian Jeliazkov</cp:lastModifiedBy>
  <cp:revision>2</cp:revision>
  <dcterms:created xsi:type="dcterms:W3CDTF">2017-03-09T16:23:00Z</dcterms:created>
  <dcterms:modified xsi:type="dcterms:W3CDTF">2017-03-09T16:23:00Z</dcterms:modified>
</cp:coreProperties>
</file>