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A91" w:rsidRPr="002E4A91" w:rsidRDefault="002E4A91" w:rsidP="002E4A91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3300"/>
          <w:sz w:val="24"/>
          <w:szCs w:val="24"/>
          <w:lang w:eastAsia="bg-BG"/>
        </w:rPr>
      </w:pPr>
      <w:r w:rsidRPr="002E4A91">
        <w:rPr>
          <w:rFonts w:ascii="Arial" w:eastAsia="Times New Roman" w:hAnsi="Arial" w:cs="Arial"/>
          <w:b/>
          <w:bCs/>
          <w:color w:val="003300"/>
          <w:sz w:val="24"/>
          <w:szCs w:val="24"/>
          <w:lang w:eastAsia="bg-BG"/>
        </w:rPr>
        <w:t>С Т А Т У Т</w:t>
      </w:r>
      <w:r w:rsidRPr="002E4A91">
        <w:rPr>
          <w:rFonts w:ascii="Arial" w:eastAsia="Times New Roman" w:hAnsi="Arial" w:cs="Arial"/>
          <w:b/>
          <w:bCs/>
          <w:color w:val="003300"/>
          <w:sz w:val="24"/>
          <w:szCs w:val="24"/>
          <w:lang w:eastAsia="bg-BG"/>
        </w:rPr>
        <w:br/>
      </w:r>
      <w:r w:rsidRPr="002E4A91">
        <w:rPr>
          <w:rFonts w:ascii="Arial" w:eastAsia="Times New Roman" w:hAnsi="Arial" w:cs="Arial"/>
          <w:b/>
          <w:bCs/>
          <w:color w:val="003300"/>
          <w:sz w:val="20"/>
          <w:szCs w:val="20"/>
          <w:lang w:eastAsia="bg-BG"/>
        </w:rPr>
        <w:t>за присъждане на "Наградата на Шумен"</w:t>
      </w:r>
      <w:r w:rsidRPr="002E4A91">
        <w:rPr>
          <w:rFonts w:ascii="Arial" w:eastAsia="Times New Roman" w:hAnsi="Arial" w:cs="Arial"/>
          <w:b/>
          <w:bCs/>
          <w:color w:val="003300"/>
          <w:sz w:val="20"/>
          <w:szCs w:val="20"/>
          <w:lang w:eastAsia="bg-BG"/>
        </w:rPr>
        <w:br/>
        <w:t>в системата на образованието и науката</w:t>
      </w:r>
    </w:p>
    <w:p w:rsidR="002E4A91" w:rsidRPr="002E4A91" w:rsidRDefault="002E4A91" w:rsidP="002E4A91">
      <w:pPr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Tahoma" w:eastAsia="Times New Roman" w:hAnsi="Tahoma" w:cs="Tahoma"/>
          <w:b/>
          <w:bCs/>
          <w:color w:val="002200"/>
          <w:sz w:val="16"/>
          <w:szCs w:val="16"/>
          <w:lang w:eastAsia="bg-BG"/>
        </w:rPr>
        <w:t>Приет с Реш. 77 от 4.04.2008г.</w:t>
      </w:r>
    </w:p>
    <w:p w:rsidR="002E4A91" w:rsidRPr="002E4A91" w:rsidRDefault="002E4A91" w:rsidP="002E4A91">
      <w:pPr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Tahoma" w:eastAsia="Times New Roman" w:hAnsi="Tahoma" w:cs="Tahoma"/>
          <w:b/>
          <w:bCs/>
          <w:color w:val="002200"/>
          <w:sz w:val="16"/>
          <w:szCs w:val="16"/>
          <w:lang w:eastAsia="bg-BG"/>
        </w:rPr>
        <w:t>Отменен с Реш. 764 от 23.12.2010 г.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"Наградата на Шумен" в системата на образованието и науката има за цел да удостои с признание и да поощри учители, ученици, студенти и изявени дейци във висшето образование и науката като популяризира сред обществеността техния висок професионализъм, граждански принос, талант и значими постижения.</w:t>
      </w:r>
    </w:p>
    <w:p w:rsidR="002E4A91" w:rsidRPr="002E4A91" w:rsidRDefault="002E4A91" w:rsidP="002E4A91">
      <w:pPr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b/>
          <w:bCs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b/>
          <w:bCs/>
          <w:color w:val="002200"/>
          <w:sz w:val="18"/>
          <w:szCs w:val="18"/>
          <w:lang w:eastAsia="bg-BG"/>
        </w:rPr>
        <w:t>І. Общи положения: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1. "Наградата на Шумен" в системата на образованието и науката се присъжда всяка година на 24 май. Наградите на Шумен в системата на образованието и науката се връчват от Кмета на общината и Председателя на Общинския съвет на специална церемония на 24 май. Имената на удостоените с "Наградата на Шумен" се вписват в Почетната книга на града.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2. Наградата се присъжда на ученици, студенти, учители, директори на детски заведения и училища, педагогически колективи от детските заведения и училищата на територията на Община Шумен, както и за научни изследвания и постижения в областта на висшето образование и науката.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3. “Наградата на Шумен” в системата на образованието се присъжда по степени и с нея се удостояват избраните за: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3.1. “Ученическа формация на годината”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3.2. “Учителски колектив на годината” в системата на предучилищното възпитание.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3.3. “Учителски колектив на годината” в системата на средното образование.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3.4. Колектив в системата на висшето образование.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3.5. “Учител на годината” в системата на предучилищното възпитание.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3.6. “Учител на годината” в основна и средна степен на обучение. Избира се от всички културно-образователни области.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3.7. „Директор на годината” в предучилищното образование.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3.8. „Директор на годината” в средното образование.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3.9. Преподавател в системата на висшето образование. Избира се от всички сфери на науката и художествено - творческите дейности.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3.10. “Ученик на годината” в хуманитарната област.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3.11. “Ученик на годината” в природо-математическата област.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lastRenderedPageBreak/>
        <w:t>3.12. “Ученик на годината” в областта на изкуствата.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3.13. “Ученик на годината” в областта на спорта.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3.14. “Ученик на годината” в областта на професионалното обучение.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3.15 Студент в областта на природните, инженерните и селскостопанските науки.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3.16. Студент в областта на хуманитарните и педагогическите науки.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3.17. Юридически и физически лица, подпомагащи образованието и науката.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От точка 3.1. до точка 3.16. се присъжда до една награда.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4. „Наградата на Шумен” за принос в науката се присъжда: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4.1. Индивидуална награда в сферата на природните, техническите и селскостопанските науки.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4.2. Индивидуална награда в сферата на хуманитарните и педагогическите науки.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4.3. Колективна награда за наука.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5. За цялостен принос може да бъде присъдена една ”Голяма награда на Шумен” за изключителни открития в българската и световната наука и образование на учен, живял и работил в Шумен или научен колектив/институт/ на територията на Общината.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6. “Наградата на Шумен” се присъжда с решение на Общински съвет по мотивирано предложение на ПК “Просвета, образование и наука” към Общински съвет Шумен.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7. "Наградата на Шумен" в системата на образованието и науката се състои от:</w:t>
      </w:r>
    </w:p>
    <w:p w:rsidR="002E4A91" w:rsidRPr="002E4A91" w:rsidRDefault="002E4A91" w:rsidP="002E4A91">
      <w:pPr>
        <w:numPr>
          <w:ilvl w:val="0"/>
          <w:numId w:val="8"/>
        </w:numPr>
        <w:spacing w:before="100" w:beforeAutospacing="1" w:after="100" w:afterAutospacing="1" w:line="260" w:lineRule="atLeast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за ученици и студенти: диплом и материална награда в размер на 200 лв.</w:t>
      </w:r>
    </w:p>
    <w:p w:rsidR="002E4A91" w:rsidRPr="002E4A91" w:rsidRDefault="002E4A91" w:rsidP="002E4A91">
      <w:pPr>
        <w:numPr>
          <w:ilvl w:val="0"/>
          <w:numId w:val="8"/>
        </w:numPr>
        <w:spacing w:before="100" w:beforeAutospacing="1" w:after="100" w:afterAutospacing="1" w:line="260" w:lineRule="atLeast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за просветни дейци и изследователи: диплом, знак на общината / плакет за колективните носители/ и парична награда в размер на 600 лв. за индивидуална награда и 800 лв. за колективна награда.</w:t>
      </w:r>
    </w:p>
    <w:p w:rsidR="002E4A91" w:rsidRPr="002E4A91" w:rsidRDefault="002E4A91" w:rsidP="002E4A91">
      <w:pPr>
        <w:numPr>
          <w:ilvl w:val="0"/>
          <w:numId w:val="8"/>
        </w:numPr>
        <w:spacing w:before="100" w:beforeAutospacing="1" w:after="100" w:afterAutospacing="1" w:line="260" w:lineRule="atLeast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за голямата награда на Шумен парична награда в размер на 1 000 лв..</w:t>
      </w:r>
    </w:p>
    <w:p w:rsidR="002E4A91" w:rsidRPr="002E4A91" w:rsidRDefault="002E4A91" w:rsidP="002E4A91">
      <w:pPr>
        <w:numPr>
          <w:ilvl w:val="0"/>
          <w:numId w:val="8"/>
        </w:numPr>
        <w:spacing w:before="100" w:beforeAutospacing="1" w:after="100" w:afterAutospacing="1" w:line="260" w:lineRule="atLeast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средствата се осигуряват от Община Шумен и спомоществователи.</w:t>
      </w:r>
    </w:p>
    <w:p w:rsidR="002E4A91" w:rsidRPr="002E4A91" w:rsidRDefault="002E4A91" w:rsidP="002E4A91">
      <w:pPr>
        <w:numPr>
          <w:ilvl w:val="0"/>
          <w:numId w:val="8"/>
        </w:numPr>
        <w:spacing w:before="100" w:beforeAutospacing="1" w:after="100" w:afterAutospacing="1" w:line="260" w:lineRule="atLeast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за юридически и физически лица, подпомагащи образованието и науката в град Шумен,знак на общината /плакет/.</w:t>
      </w:r>
    </w:p>
    <w:p w:rsidR="002E4A91" w:rsidRPr="002E4A91" w:rsidRDefault="002E4A91" w:rsidP="002E4A91">
      <w:pPr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b/>
          <w:bCs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b/>
          <w:bCs/>
          <w:color w:val="002200"/>
          <w:sz w:val="18"/>
          <w:szCs w:val="18"/>
          <w:lang w:eastAsia="bg-BG"/>
        </w:rPr>
        <w:t>ІІ. Критерии за номиниране за постижения в системата на образованието и науката през изминалия едногодишен период: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1. Номинираните ученици, студенти, ученически формации и студентски формации трябва да са носители на международни или национални награди в съответното направление.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2. Номинираните преподаватели и преподавателски колективи трябва да отговарят на няколко от следните общи изисквания: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2.1. Да са изявени професионалисти, с доказан принос в своята дейност.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lastRenderedPageBreak/>
        <w:t>2.2. Да са участвали в национални и международни проекти, научни прояви и да проявяват новаторство в учебно-възпитателния процес.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2.3. Техни възпитаници да имат успешни изяви на регионално, национално или международно равнище през изминалия едногодишен период, аргументирани чрез различни информационни източници. Да формират у своите възпитаници хуманистичните идеали на нашето съвремие.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2.4. Да се ползват с авторитет сред своите въпитаници, колеги и обществеността.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3. Номинираните изследователи в областта на науката трябва да отговарят на няколко от следните общи изисквания: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3.1. Изследвания с принос в развитието на съответната научна област.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3.2.Научни открития.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3.3. Новости с непосредствена приложимост в практиката.</w:t>
      </w:r>
    </w:p>
    <w:p w:rsidR="002E4A91" w:rsidRPr="002E4A91" w:rsidRDefault="002E4A91" w:rsidP="002E4A91">
      <w:pPr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b/>
          <w:bCs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b/>
          <w:bCs/>
          <w:color w:val="002200"/>
          <w:sz w:val="18"/>
          <w:szCs w:val="18"/>
          <w:lang w:eastAsia="bg-BG"/>
        </w:rPr>
        <w:t>ІІІ. Процедура за определяне на наградените: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1. Аргументирани предложения за награждаване, придружени с документи /награди, грамоти, отличия, препоръки, анкети, независими оценки и други/ се правят писмено до Общински съвет Шумен в срок до 11 март. Депозират се в Дирекция "Просвета, култура и младежки дейности".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2. Предложения могат да се изготвят от: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2.1. Педагогическите съвети /без І, т. 3.7. и т. 3.8./.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2.2. Училищните настоятелства /без І, т. 3.7. и т. 3.8./.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2.3. РИО на МОН – Шумен.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2.4. Дирекция "Просвета, култура и младежки дейности" при Община Шумен.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2.5. Катедрен съвет;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2.6. Академичен съвет и научен съвет;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2.7. Факултетски съвет;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2.8. Ръководители на научни и творчески екипи;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2.9. Граждански и професионални сдружения и инициативни комитети.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3. В срок до 31 януари ПК "Просвета, образование и наука" съставя предложение за Експертна комисия, която прави селекция на номинациите.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4. Експертната комисия се състои от седем членове, предложени от: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4.1. ПК "Просвета, образование и наука" – двама.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lastRenderedPageBreak/>
        <w:t>4.2. Дирекция “Просвета, култура и младежки дейности” – двама.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4.3. РИО на МОН - един.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4.4. Представител на ВУЗ и научна организация – по един.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Председателят на ПК "Просвета, образование и наука" е Председател на Експертната комисия.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5. Председателят на ПК"Просвета образование и наука"предлага на ПК съставът на Експертната комисия която го утвърждава в срок до 11 февруари.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6. В срок до 11 април Експертната комисия изготвя своето предложение до ПК "Просвета, образование и наука", което включва до три номинации във всяко направление, подредени от първо до трето място. Изборът е с явно гласуване и обикновено мнозинство.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7. Експертната комисия обявява своите номинации в медиите.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8. ПК "Просвета, образование и наука" на свое заседание излъчва по едно предложение във всяко направление. Изборът е с тайно гласуване и с обикновено мнозинство.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9. Решенията на ПК "Просвета, образование и наука" се утвърждават от Общинския съвет по предложение на ПК с явно гласуване.</w:t>
      </w:r>
    </w:p>
    <w:p w:rsidR="002E4A91" w:rsidRPr="002E4A91" w:rsidRDefault="002E4A91" w:rsidP="002E4A91">
      <w:pPr>
        <w:spacing w:before="100" w:beforeAutospacing="1" w:after="100" w:afterAutospacing="1" w:line="240" w:lineRule="atLeast"/>
        <w:jc w:val="center"/>
        <w:rPr>
          <w:rFonts w:ascii="Verdana" w:eastAsia="Times New Roman" w:hAnsi="Verdana" w:cs="Times New Roman"/>
          <w:b/>
          <w:bCs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b/>
          <w:bCs/>
          <w:color w:val="002200"/>
          <w:sz w:val="18"/>
          <w:szCs w:val="18"/>
          <w:lang w:eastAsia="bg-BG"/>
        </w:rPr>
        <w:t>ІV. Преходни разпоредби: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1.Настоящият статут отменя:</w:t>
      </w:r>
    </w:p>
    <w:p w:rsidR="002E4A91" w:rsidRPr="002E4A91" w:rsidRDefault="002E4A91" w:rsidP="002E4A91">
      <w:pPr>
        <w:numPr>
          <w:ilvl w:val="0"/>
          <w:numId w:val="9"/>
        </w:numPr>
        <w:spacing w:before="100" w:beforeAutospacing="1" w:after="100" w:afterAutospacing="1" w:line="260" w:lineRule="atLeast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Статут за присъждане на „Наградата на Шумен” в системата на народната просвета.</w:t>
      </w:r>
    </w:p>
    <w:p w:rsidR="002E4A91" w:rsidRPr="002E4A91" w:rsidRDefault="002E4A91" w:rsidP="002E4A91">
      <w:pPr>
        <w:numPr>
          <w:ilvl w:val="0"/>
          <w:numId w:val="9"/>
        </w:numPr>
        <w:spacing w:before="100" w:beforeAutospacing="1" w:after="100" w:afterAutospacing="1" w:line="260" w:lineRule="atLeast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Статут за присъждане на „Наградата на Шумен” за принос във висшето образование и науката.</w:t>
      </w:r>
    </w:p>
    <w:p w:rsidR="002E4A91" w:rsidRPr="002E4A91" w:rsidRDefault="002E4A91" w:rsidP="002E4A91">
      <w:pPr>
        <w:spacing w:before="100" w:beforeAutospacing="1" w:after="100" w:afterAutospacing="1" w:line="260" w:lineRule="atLeast"/>
        <w:ind w:firstLine="480"/>
        <w:jc w:val="both"/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</w:pPr>
      <w:r w:rsidRPr="002E4A91">
        <w:rPr>
          <w:rFonts w:ascii="Verdana" w:eastAsia="Times New Roman" w:hAnsi="Verdana" w:cs="Times New Roman"/>
          <w:color w:val="002200"/>
          <w:sz w:val="18"/>
          <w:szCs w:val="18"/>
          <w:lang w:eastAsia="bg-BG"/>
        </w:rPr>
        <w:t>2.Статутът за присъждане на "Наградата на Шумен" в системата на образованието и науката е приет от Общински съвет с Решение № 77 от 4.04.2008 г.</w:t>
      </w:r>
    </w:p>
    <w:p w:rsidR="00EE0C33" w:rsidRPr="002E4A91" w:rsidRDefault="002E4A91" w:rsidP="002E4A91">
      <w:bookmarkStart w:id="0" w:name="_GoBack"/>
      <w:bookmarkEnd w:id="0"/>
    </w:p>
    <w:sectPr w:rsidR="00EE0C33" w:rsidRPr="002E4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F7B"/>
    <w:multiLevelType w:val="multilevel"/>
    <w:tmpl w:val="DAAC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602E7"/>
    <w:multiLevelType w:val="multilevel"/>
    <w:tmpl w:val="2B96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03104"/>
    <w:multiLevelType w:val="multilevel"/>
    <w:tmpl w:val="36EC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854746"/>
    <w:multiLevelType w:val="multilevel"/>
    <w:tmpl w:val="0294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E92CA7"/>
    <w:multiLevelType w:val="multilevel"/>
    <w:tmpl w:val="60E4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D9587F"/>
    <w:multiLevelType w:val="multilevel"/>
    <w:tmpl w:val="A4CE0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A56110"/>
    <w:multiLevelType w:val="multilevel"/>
    <w:tmpl w:val="DBBE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7A14A3"/>
    <w:multiLevelType w:val="multilevel"/>
    <w:tmpl w:val="C4DA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97403C"/>
    <w:multiLevelType w:val="multilevel"/>
    <w:tmpl w:val="F72C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F6"/>
    <w:rsid w:val="000E7525"/>
    <w:rsid w:val="002E4A91"/>
    <w:rsid w:val="004606F6"/>
    <w:rsid w:val="00570038"/>
    <w:rsid w:val="00605FB5"/>
    <w:rsid w:val="00711F62"/>
    <w:rsid w:val="00C70138"/>
    <w:rsid w:val="00D8578D"/>
    <w:rsid w:val="00F8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B179B-87D6-42DD-8127-F03AD1AD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606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03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606F6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unhideWhenUsed/>
    <w:rsid w:val="0046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p">
    <w:name w:val="chap"/>
    <w:basedOn w:val="Normal"/>
    <w:rsid w:val="0046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t">
    <w:name w:val="txt"/>
    <w:basedOn w:val="Normal"/>
    <w:rsid w:val="0046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DefaultParagraphFont"/>
    <w:rsid w:val="00F81C6E"/>
  </w:style>
  <w:style w:type="character" w:customStyle="1" w:styleId="Heading5Char">
    <w:name w:val="Heading 5 Char"/>
    <w:basedOn w:val="DefaultParagraphFont"/>
    <w:link w:val="Heading5"/>
    <w:uiPriority w:val="9"/>
    <w:semiHidden/>
    <w:rsid w:val="00570038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tiny">
    <w:name w:val="tiny"/>
    <w:basedOn w:val="Normal"/>
    <w:rsid w:val="0057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2E4A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3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10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4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Jeliazkov</dc:creator>
  <cp:keywords/>
  <dc:description/>
  <cp:lastModifiedBy>Sebastian Jeliazkov</cp:lastModifiedBy>
  <cp:revision>2</cp:revision>
  <dcterms:created xsi:type="dcterms:W3CDTF">2017-03-09T16:33:00Z</dcterms:created>
  <dcterms:modified xsi:type="dcterms:W3CDTF">2017-03-09T16:33:00Z</dcterms:modified>
</cp:coreProperties>
</file>