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29" w:rsidRDefault="003E2C29" w:rsidP="003E2C29">
      <w:pPr>
        <w:pStyle w:val="Heading3"/>
        <w:jc w:val="center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С Т А Т У Т</w:t>
      </w:r>
      <w:r>
        <w:rPr>
          <w:rFonts w:ascii="Arial" w:hAnsi="Arial" w:cs="Arial"/>
          <w:color w:val="003300"/>
          <w:sz w:val="24"/>
          <w:szCs w:val="24"/>
        </w:rPr>
        <w:br/>
      </w:r>
      <w:r>
        <w:rPr>
          <w:rFonts w:ascii="Arial" w:hAnsi="Arial" w:cs="Arial"/>
          <w:color w:val="003300"/>
          <w:sz w:val="20"/>
          <w:szCs w:val="20"/>
        </w:rPr>
        <w:t>за присъждане на "Наградата на Шумен"</w:t>
      </w:r>
      <w:r>
        <w:rPr>
          <w:rFonts w:ascii="Arial" w:hAnsi="Arial" w:cs="Arial"/>
          <w:color w:val="003300"/>
          <w:sz w:val="20"/>
          <w:szCs w:val="20"/>
        </w:rPr>
        <w:br/>
        <w:t>за принос във висшето образование и науката</w:t>
      </w:r>
    </w:p>
    <w:p w:rsidR="003E2C29" w:rsidRDefault="003E2C29" w:rsidP="003E2C29">
      <w:pPr>
        <w:pStyle w:val="NormalWeb"/>
        <w:spacing w:line="240" w:lineRule="atLeast"/>
        <w:jc w:val="center"/>
        <w:rPr>
          <w:rFonts w:ascii="Verdana" w:hAnsi="Verdana"/>
          <w:color w:val="002200"/>
          <w:sz w:val="18"/>
          <w:szCs w:val="18"/>
        </w:rPr>
      </w:pPr>
      <w:r>
        <w:rPr>
          <w:rFonts w:ascii="Tahoma" w:hAnsi="Tahoma" w:cs="Tahoma"/>
          <w:b/>
          <w:bCs/>
          <w:color w:val="002200"/>
          <w:sz w:val="16"/>
          <w:szCs w:val="16"/>
        </w:rPr>
        <w:t>Oтм. с Реш.77 от 4.04.2008г.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Наградата на Шумен за принос във висшето образование и науката има за цел да удостои с признание и да поощри изявени дейци във висшето образование и науката, като популяризира сред обществеността техния висок професионализъм, граждански принос и значими постижения.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Общи положения: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1. Наградата на Шумен се присъжда за научни изследвания и постижения в областта на висшето образование и науката.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 Наградата на Шумен за принос във висшето образование и науката се присъжда всяка година на 24 май.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 Наградата на Шумен за принос във висшето образование и наука е индивидуална и колективна.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 Индивидуалната Награда на Шумен се присъжда на учени,научни работници, преподаватели и студенти.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5. Колективната Награда на Шумен се присъжда на екипи от учени, научни работници, преподаватели и студенти.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6. Наградата може да бъде присъдена и на юридически и физически лица, подпомагащи научните изследвания и развитието на науката.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7. За цялостен принос може да бъде присъдена една”Голяма награда на Шумен” за изключителни открития в българската и световната наука на учен, живял и работил в Шумен или научен колектив/институт/ на територията на Общината.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8. Наградата на Шумен за принос във висшето образование и науката се състои: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8.1.За индивидуални носители: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- диплом и знак на Общината;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-парична награда в размер на 600 лв.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8.2. За колективните носители: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-диплом и плакет;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- парична награда в размер на 800 лв.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9. Наградите се връчват от кмета на Община Шумен и председателя на Общински съвет Шумен.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10.Имената на удостоените с Наградата на Шумен се вписват в Почетната книга на града.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Критерии за номиниране за постижения през изминалия едногодишен период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1.Критериите за номиниране за удостояване с Наградата на Шумен за принос във висшето образование и науката са: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1.1.Научни изследвания с принос в развитието на съответната научна област.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1.2.Научни открития.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1.3. Новости с непосредствена приложимост в практиката.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1.4. Внедрени в научната теория и практика открития.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Процедура за определяне на наградените: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1.Предложения за удостояване с Наградата на Шумен могат да правят: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- Академичен съвет;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-Факултетски съвет;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-Ръководители на научни и творчески екипи;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-Граждански, научни и професионални сдружения и инициативни комитети.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3.В срок до 31 януари ПК”Просвета, образование и наука” съставя предложения за експертна комисия, която прави селекция на номинациите.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4.Експертната комисия се състои от седем членове, предложени от: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4.1. ПК”Просвета, образование и наука”- трима.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4.2. Дирекция”Просвета, култура и младежки дейности” – двама.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4.3. РИО на МОН- един.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4.4. Представител на ВУЗ- един. Председателят на ПК”Просвета, образование и наука” е Председател на Експертната комисия.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5. Председателят на ПК”Просвета,образование и наука” предлага на ПК състава на Експертната комисия, която го утвърждава в срок до 11 февруари.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6.Аргументираните предложения за награждаване трябва да са подкрепени с ксерокопия от награди, сертификати, грамоти, препоръки, независими оценки и др. Предложенията се отправят писмено до Общински съвет Шумен. Депозират се в община Шумен, дирекция”Просвета,култура и младежки дейности” не по късно от 11.03.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7.В срок до 11 април Експертната комисия изготвя своето предложение до ПК”Просвета, образование и наука”, което включва до три номинации във всяко направление, подредени от първо до трето място. Изборът е с явно гласуване и обикновено мнозинство.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8. Експертната комисия обявява своите номинации в медиите.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9. ПК”Просвета ,образование и наука” на свое заседание излъчва по едно предложение във всяко направление. Изборът е с тайно гласуване и с обикновено мнозинство.</w:t>
      </w:r>
    </w:p>
    <w:p w:rsidR="003E2C29" w:rsidRDefault="003E2C29" w:rsidP="003E2C29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10.Решенията на ПК”Просвета,образование и наука” се утвърждават от Общинския съвет по предложение на ПК с явно гласуване.</w:t>
      </w:r>
    </w:p>
    <w:p w:rsidR="00EE0C33" w:rsidRPr="003E2C29" w:rsidRDefault="003E2C29" w:rsidP="003E2C29">
      <w:bookmarkStart w:id="0" w:name="_GoBack"/>
      <w:bookmarkEnd w:id="0"/>
    </w:p>
    <w:sectPr w:rsidR="00EE0C33" w:rsidRPr="003E2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7B"/>
    <w:multiLevelType w:val="multilevel"/>
    <w:tmpl w:val="DAA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02E7"/>
    <w:multiLevelType w:val="multilevel"/>
    <w:tmpl w:val="2B96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03104"/>
    <w:multiLevelType w:val="multilevel"/>
    <w:tmpl w:val="36E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54746"/>
    <w:multiLevelType w:val="multilevel"/>
    <w:tmpl w:val="029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325CF"/>
    <w:multiLevelType w:val="multilevel"/>
    <w:tmpl w:val="70BA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92CA7"/>
    <w:multiLevelType w:val="multilevel"/>
    <w:tmpl w:val="60E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9587F"/>
    <w:multiLevelType w:val="multilevel"/>
    <w:tmpl w:val="A4CE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1E2D5B"/>
    <w:multiLevelType w:val="multilevel"/>
    <w:tmpl w:val="7FEE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56110"/>
    <w:multiLevelType w:val="multilevel"/>
    <w:tmpl w:val="DBBE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7A14A3"/>
    <w:multiLevelType w:val="multilevel"/>
    <w:tmpl w:val="C4D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7403C"/>
    <w:multiLevelType w:val="multilevel"/>
    <w:tmpl w:val="F72C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6"/>
    <w:rsid w:val="000E7525"/>
    <w:rsid w:val="002E4A91"/>
    <w:rsid w:val="003E2C29"/>
    <w:rsid w:val="004606F6"/>
    <w:rsid w:val="00570038"/>
    <w:rsid w:val="00605FB5"/>
    <w:rsid w:val="00711F62"/>
    <w:rsid w:val="007936CE"/>
    <w:rsid w:val="00B92778"/>
    <w:rsid w:val="00C70138"/>
    <w:rsid w:val="00D8578D"/>
    <w:rsid w:val="00F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179B-87D6-42DD-8127-F03AD1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0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06F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unhideWhenUsed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p">
    <w:name w:val="chap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t">
    <w:name w:val="txt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81C6E"/>
  </w:style>
  <w:style w:type="character" w:customStyle="1" w:styleId="Heading5Char">
    <w:name w:val="Heading 5 Char"/>
    <w:basedOn w:val="DefaultParagraphFont"/>
    <w:link w:val="Heading5"/>
    <w:uiPriority w:val="9"/>
    <w:semiHidden/>
    <w:rsid w:val="0057003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iny">
    <w:name w:val="tiny"/>
    <w:basedOn w:val="Normal"/>
    <w:rsid w:val="0057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E4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Jeliazkov</dc:creator>
  <cp:keywords/>
  <dc:description/>
  <cp:lastModifiedBy>Sebastian Jeliazkov</cp:lastModifiedBy>
  <cp:revision>2</cp:revision>
  <dcterms:created xsi:type="dcterms:W3CDTF">2017-03-09T16:36:00Z</dcterms:created>
  <dcterms:modified xsi:type="dcterms:W3CDTF">2017-03-09T16:36:00Z</dcterms:modified>
</cp:coreProperties>
</file>